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B0DD6A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21241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07550">
        <w:rPr>
          <w:bCs/>
          <w:noProof w:val="0"/>
          <w:sz w:val="24"/>
          <w:szCs w:val="24"/>
        </w:rPr>
        <w:t>224464</w:t>
      </w:r>
    </w:p>
    <w:p w14:paraId="1822B173" w14:textId="7C0E5688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21241">
        <w:rPr>
          <w:rFonts w:cs="Arial"/>
          <w:sz w:val="24"/>
          <w:szCs w:val="24"/>
          <w:lang w:val="en-US"/>
        </w:rPr>
        <w:t>1</w:t>
      </w:r>
      <w:r w:rsidR="00EA4105">
        <w:rPr>
          <w:rFonts w:cs="Arial"/>
          <w:sz w:val="24"/>
          <w:szCs w:val="24"/>
          <w:lang w:val="en-US"/>
        </w:rPr>
        <w:t>5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B21241">
        <w:rPr>
          <w:rFonts w:cs="Arial"/>
          <w:sz w:val="24"/>
          <w:szCs w:val="24"/>
        </w:rPr>
        <w:t>2</w:t>
      </w:r>
      <w:r w:rsidR="00EA4105">
        <w:rPr>
          <w:rFonts w:cs="Arial"/>
          <w:sz w:val="24"/>
          <w:szCs w:val="24"/>
        </w:rPr>
        <w:t>4</w:t>
      </w:r>
      <w:r w:rsidR="006B36A5" w:rsidRPr="006B36A5">
        <w:rPr>
          <w:rFonts w:cs="Arial"/>
          <w:sz w:val="24"/>
          <w:szCs w:val="24"/>
        </w:rPr>
        <w:t xml:space="preserve"> </w:t>
      </w:r>
      <w:r w:rsidR="00B21241">
        <w:rPr>
          <w:rFonts w:cs="Arial"/>
          <w:sz w:val="24"/>
          <w:szCs w:val="24"/>
        </w:rPr>
        <w:t>August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5FFC17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43BA6">
        <w:rPr>
          <w:rFonts w:cs="Arial"/>
          <w:b/>
          <w:bCs/>
          <w:sz w:val="24"/>
          <w:lang w:val="en-US" w:eastAsia="ja-JP"/>
        </w:rPr>
        <w:t>24.2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CCCCAD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15C45">
        <w:rPr>
          <w:rFonts w:ascii="Arial" w:hAnsi="Arial" w:cs="Arial"/>
          <w:b/>
          <w:bCs/>
          <w:sz w:val="24"/>
        </w:rPr>
        <w:t>Initial d</w:t>
      </w:r>
      <w:r w:rsidR="00494368" w:rsidRPr="00494368">
        <w:rPr>
          <w:rFonts w:ascii="Arial" w:hAnsi="Arial" w:cs="Arial"/>
          <w:b/>
          <w:bCs/>
          <w:sz w:val="24"/>
        </w:rPr>
        <w:t>iscussion on RAN3 aspects of energy saving study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DF02CB6" w:rsidR="00CD4C7B" w:rsidRDefault="00C15C45" w:rsidP="00CD4C7B">
      <w:r>
        <w:t xml:space="preserve">The RAN1-led network energy saving study item (Rel-18) started at the RAN1#109 meeting (May), and initial agreements were taken relative to the detailed scope of the study and skeleton for TR 38.864. We here provide an initial discussion </w:t>
      </w:r>
      <w:r w:rsidRPr="00C15C45">
        <w:t>on RAN3 aspects of energy saving study</w:t>
      </w:r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4F4F998" w14:textId="4707ADD0" w:rsidR="004B2B2A" w:rsidRDefault="00C15C45" w:rsidP="003548E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RAN1's discussions </w:t>
      </w:r>
      <w:r w:rsidRPr="00C15C45">
        <w:rPr>
          <w:rFonts w:ascii="Times New Roman" w:hAnsi="Times New Roman"/>
          <w:sz w:val="20"/>
          <w:lang w:val="en-GB"/>
        </w:rPr>
        <w:t xml:space="preserve">mainly </w:t>
      </w:r>
      <w:r>
        <w:rPr>
          <w:rFonts w:ascii="Times New Roman" w:hAnsi="Times New Roman"/>
          <w:sz w:val="20"/>
          <w:lang w:val="en-GB"/>
        </w:rPr>
        <w:t>focused</w:t>
      </w:r>
      <w:r w:rsidRPr="00C15C45">
        <w:rPr>
          <w:rFonts w:ascii="Times New Roman" w:hAnsi="Times New Roman"/>
          <w:sz w:val="20"/>
          <w:lang w:val="en-GB"/>
        </w:rPr>
        <w:t xml:space="preserve"> on performance evaluation aspects</w:t>
      </w:r>
      <w:r w:rsidR="0018183F">
        <w:rPr>
          <w:rFonts w:ascii="Times New Roman" w:hAnsi="Times New Roman"/>
          <w:sz w:val="20"/>
          <w:lang w:val="en-GB"/>
        </w:rPr>
        <w:t xml:space="preserve">, with agreement </w:t>
      </w:r>
      <w:r w:rsidR="0018183F" w:rsidRPr="0018183F">
        <w:rPr>
          <w:rFonts w:ascii="Times New Roman" w:hAnsi="Times New Roman"/>
          <w:sz w:val="20"/>
          <w:lang w:val="en-GB"/>
        </w:rPr>
        <w:t xml:space="preserve">on the high-level </w:t>
      </w:r>
      <w:proofErr w:type="spellStart"/>
      <w:r w:rsidR="0018183F" w:rsidRPr="0018183F">
        <w:rPr>
          <w:rFonts w:ascii="Times New Roman" w:hAnsi="Times New Roman"/>
          <w:sz w:val="20"/>
          <w:lang w:val="en-GB"/>
        </w:rPr>
        <w:t>modeling</w:t>
      </w:r>
      <w:proofErr w:type="spellEnd"/>
      <w:r w:rsidR="0018183F" w:rsidRPr="0018183F">
        <w:rPr>
          <w:rFonts w:ascii="Times New Roman" w:hAnsi="Times New Roman"/>
          <w:sz w:val="20"/>
          <w:lang w:val="en-GB"/>
        </w:rPr>
        <w:t xml:space="preserve"> framework for BS energy consumption</w:t>
      </w:r>
      <w:r w:rsidR="0018183F">
        <w:rPr>
          <w:rFonts w:ascii="Times New Roman" w:hAnsi="Times New Roman"/>
          <w:sz w:val="20"/>
          <w:lang w:val="en-GB"/>
        </w:rPr>
        <w:t xml:space="preserve">, </w:t>
      </w:r>
      <w:proofErr w:type="gramStart"/>
      <w:r w:rsidR="0018183F">
        <w:rPr>
          <w:rFonts w:ascii="Times New Roman" w:hAnsi="Times New Roman"/>
          <w:sz w:val="20"/>
          <w:lang w:val="en-GB"/>
        </w:rPr>
        <w:t>similar to</w:t>
      </w:r>
      <w:proofErr w:type="gramEnd"/>
      <w:r w:rsidR="0018183F">
        <w:rPr>
          <w:rFonts w:ascii="Times New Roman" w:hAnsi="Times New Roman"/>
          <w:sz w:val="20"/>
          <w:lang w:val="en-GB"/>
        </w:rPr>
        <w:t xml:space="preserve"> </w:t>
      </w:r>
      <w:r w:rsidR="0018183F" w:rsidRPr="0018183F">
        <w:rPr>
          <w:rFonts w:ascii="Times New Roman" w:hAnsi="Times New Roman"/>
          <w:sz w:val="20"/>
          <w:lang w:val="en-GB"/>
        </w:rPr>
        <w:t xml:space="preserve">the UE energy saving study </w:t>
      </w:r>
      <w:r w:rsidR="0018183F">
        <w:rPr>
          <w:rFonts w:ascii="Times New Roman" w:hAnsi="Times New Roman"/>
          <w:sz w:val="20"/>
          <w:lang w:val="en-GB"/>
        </w:rPr>
        <w:t>(</w:t>
      </w:r>
      <w:r w:rsidR="0018183F" w:rsidRPr="0018183F">
        <w:rPr>
          <w:rFonts w:ascii="Times New Roman" w:hAnsi="Times New Roman"/>
          <w:sz w:val="20"/>
          <w:lang w:val="en-GB"/>
        </w:rPr>
        <w:t>TR</w:t>
      </w:r>
      <w:r w:rsidR="0018183F">
        <w:rPr>
          <w:rFonts w:ascii="Times New Roman" w:hAnsi="Times New Roman"/>
          <w:sz w:val="20"/>
          <w:lang w:val="en-GB"/>
        </w:rPr>
        <w:t xml:space="preserve"> </w:t>
      </w:r>
      <w:r w:rsidR="0018183F" w:rsidRPr="0018183F">
        <w:rPr>
          <w:rFonts w:ascii="Times New Roman" w:hAnsi="Times New Roman"/>
          <w:sz w:val="20"/>
          <w:lang w:val="en-GB"/>
        </w:rPr>
        <w:t>38.840</w:t>
      </w:r>
      <w:r w:rsidR="0018183F">
        <w:rPr>
          <w:rFonts w:ascii="Times New Roman" w:hAnsi="Times New Roman"/>
          <w:sz w:val="20"/>
          <w:lang w:val="en-GB"/>
        </w:rPr>
        <w:t>)</w:t>
      </w:r>
      <w:r w:rsidR="003548E3">
        <w:rPr>
          <w:rFonts w:ascii="Times New Roman" w:hAnsi="Times New Roman"/>
          <w:sz w:val="20"/>
          <w:lang w:val="en-GB"/>
        </w:rPr>
        <w:t>. There were also high-level agreements on the network energy saving techniques to be concerned by the study, some excerpts are copied here:</w:t>
      </w:r>
    </w:p>
    <w:p w14:paraId="3DB4C131" w14:textId="0867A60D" w:rsidR="003548E3" w:rsidRDefault="003548E3" w:rsidP="003548E3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3548E3">
        <w:rPr>
          <w:rFonts w:ascii="Times New Roman" w:hAnsi="Times New Roman"/>
          <w:b/>
          <w:bCs/>
          <w:sz w:val="20"/>
          <w:lang w:val="en-GB"/>
        </w:rPr>
        <w:t>Time domain: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3548E3">
        <w:rPr>
          <w:rFonts w:ascii="Times New Roman" w:hAnsi="Times New Roman"/>
          <w:sz w:val="20"/>
          <w:lang w:val="en-GB"/>
        </w:rPr>
        <w:t>Further study techniques and enhancements for increasing time domain energy saving opportunities by the gNB</w:t>
      </w:r>
    </w:p>
    <w:p w14:paraId="74644E0A" w14:textId="52A65F59" w:rsidR="003548E3" w:rsidRDefault="003548E3" w:rsidP="003548E3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3548E3">
        <w:rPr>
          <w:rFonts w:ascii="Times New Roman" w:hAnsi="Times New Roman"/>
          <w:b/>
          <w:bCs/>
          <w:sz w:val="20"/>
          <w:lang w:val="en-GB"/>
        </w:rPr>
        <w:t>Frequency domain: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3548E3">
        <w:rPr>
          <w:rFonts w:ascii="Times New Roman" w:hAnsi="Times New Roman"/>
          <w:sz w:val="20"/>
          <w:lang w:val="en-GB"/>
        </w:rPr>
        <w:t>Further study techniques and enhancements for frequency resource usage adaptation by the gNB</w:t>
      </w:r>
    </w:p>
    <w:p w14:paraId="45ACFC51" w14:textId="5EA66B1F" w:rsidR="003548E3" w:rsidRDefault="003548E3" w:rsidP="003548E3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3548E3">
        <w:rPr>
          <w:rFonts w:ascii="Times New Roman" w:hAnsi="Times New Roman"/>
          <w:b/>
          <w:bCs/>
          <w:sz w:val="20"/>
          <w:lang w:val="en-GB"/>
        </w:rPr>
        <w:t>Spatial domain: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3548E3">
        <w:rPr>
          <w:rFonts w:ascii="Times New Roman" w:hAnsi="Times New Roman"/>
          <w:sz w:val="20"/>
          <w:lang w:val="en-GB"/>
        </w:rPr>
        <w:t>Further study techniques and enhancements for the adaptation of number of spatial elements of the gNB</w:t>
      </w:r>
    </w:p>
    <w:p w14:paraId="50DE03BF" w14:textId="55D9DA2F" w:rsidR="003548E3" w:rsidRDefault="003548E3" w:rsidP="003548E3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3548E3">
        <w:rPr>
          <w:rFonts w:ascii="Times New Roman" w:hAnsi="Times New Roman"/>
          <w:b/>
          <w:bCs/>
          <w:sz w:val="20"/>
          <w:lang w:val="en-GB"/>
        </w:rPr>
        <w:t>Power domain: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3548E3">
        <w:rPr>
          <w:rFonts w:ascii="Times New Roman" w:hAnsi="Times New Roman"/>
          <w:sz w:val="20"/>
          <w:lang w:val="en-GB"/>
        </w:rPr>
        <w:t>Further study the necessity of RAN1 change for techniques and enhancements for adaptation of transmission power/processing and/or reception processing of signals/channels by the gNB</w:t>
      </w:r>
    </w:p>
    <w:p w14:paraId="40E4A51F" w14:textId="3B42044D" w:rsidR="003548E3" w:rsidRDefault="003548E3" w:rsidP="003548E3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3548E3">
        <w:rPr>
          <w:rFonts w:ascii="Times New Roman" w:hAnsi="Times New Roman"/>
          <w:b/>
          <w:bCs/>
          <w:sz w:val="20"/>
          <w:lang w:val="en-GB"/>
        </w:rPr>
        <w:t>UE assistance: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3548E3">
        <w:rPr>
          <w:rFonts w:ascii="Times New Roman" w:hAnsi="Times New Roman"/>
          <w:sz w:val="20"/>
          <w:lang w:val="en-GB"/>
        </w:rPr>
        <w:t>Further study techniques and enhancements on assistance information from the UE to aid the gNB to perform energy saving techniques</w:t>
      </w:r>
    </w:p>
    <w:p w14:paraId="3387528F" w14:textId="77777777" w:rsidR="00B80EAD" w:rsidRDefault="00B80E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87C537" w14:textId="7A75DA41" w:rsidR="001D4B50" w:rsidRDefault="00B80E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of course too early to have any idea of direct impact on network interfaces under RAN3's responsibility from the new network energy saving features that now start being studied by RAN1. </w:t>
      </w:r>
      <w:r w:rsidR="001D4B50">
        <w:rPr>
          <w:rFonts w:ascii="Times New Roman" w:hAnsi="Times New Roman"/>
          <w:sz w:val="20"/>
          <w:lang w:val="en-GB"/>
        </w:rPr>
        <w:t xml:space="preserve">Such impacts could be linked to a need to inform neighbour cells/nodes (F1, </w:t>
      </w:r>
      <w:proofErr w:type="spellStart"/>
      <w:r w:rsidR="001D4B50">
        <w:rPr>
          <w:rFonts w:ascii="Times New Roman" w:hAnsi="Times New Roman"/>
          <w:sz w:val="20"/>
          <w:lang w:val="en-GB"/>
        </w:rPr>
        <w:t>Xn</w:t>
      </w:r>
      <w:proofErr w:type="spellEnd"/>
      <w:r w:rsidR="001D4B50">
        <w:rPr>
          <w:rFonts w:ascii="Times New Roman" w:hAnsi="Times New Roman"/>
          <w:sz w:val="20"/>
          <w:lang w:val="en-GB"/>
        </w:rPr>
        <w:t xml:space="preserve">), or a need for the gNB-CU to provide new information over F1 for </w:t>
      </w:r>
      <w:proofErr w:type="gramStart"/>
      <w:r w:rsidR="001D4B50">
        <w:rPr>
          <w:rFonts w:ascii="Times New Roman" w:hAnsi="Times New Roman"/>
          <w:sz w:val="20"/>
          <w:lang w:val="en-GB"/>
        </w:rPr>
        <w:t>e.g.</w:t>
      </w:r>
      <w:proofErr w:type="gramEnd"/>
      <w:r w:rsidR="001D4B50">
        <w:rPr>
          <w:rFonts w:ascii="Times New Roman" w:hAnsi="Times New Roman"/>
          <w:sz w:val="20"/>
          <w:lang w:val="en-GB"/>
        </w:rPr>
        <w:t xml:space="preserve"> activate some techniques. So RAN3 will for the time being </w:t>
      </w:r>
      <w:proofErr w:type="gramStart"/>
      <w:r w:rsidR="001D4B50">
        <w:rPr>
          <w:rFonts w:ascii="Times New Roman" w:hAnsi="Times New Roman"/>
          <w:sz w:val="20"/>
          <w:lang w:val="en-GB"/>
        </w:rPr>
        <w:t>need</w:t>
      </w:r>
      <w:proofErr w:type="gramEnd"/>
      <w:r w:rsidR="001D4B50">
        <w:rPr>
          <w:rFonts w:ascii="Times New Roman" w:hAnsi="Times New Roman"/>
          <w:sz w:val="20"/>
          <w:lang w:val="en-GB"/>
        </w:rPr>
        <w:t xml:space="preserve"> to monitor progress in RAN1.</w:t>
      </w:r>
    </w:p>
    <w:p w14:paraId="79EBAF64" w14:textId="77777777" w:rsidR="001D4B50" w:rsidRDefault="001D4B5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90A2C7C" w14:textId="703D8232" w:rsidR="004B2B2A" w:rsidRDefault="00B80EA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But it also seems </w:t>
      </w:r>
      <w:r w:rsidR="001D4B50">
        <w:rPr>
          <w:rFonts w:ascii="Times New Roman" w:hAnsi="Times New Roman"/>
          <w:sz w:val="20"/>
          <w:lang w:val="en-GB"/>
        </w:rPr>
        <w:t>probable</w:t>
      </w:r>
      <w:r>
        <w:rPr>
          <w:rFonts w:ascii="Times New Roman" w:hAnsi="Times New Roman"/>
          <w:sz w:val="20"/>
          <w:lang w:val="en-GB"/>
        </w:rPr>
        <w:t xml:space="preserve"> that </w:t>
      </w:r>
      <w:r w:rsidR="001D4B50">
        <w:rPr>
          <w:rFonts w:ascii="Times New Roman" w:hAnsi="Times New Roman"/>
          <w:sz w:val="20"/>
          <w:lang w:val="en-GB"/>
        </w:rPr>
        <w:t xml:space="preserve">the Rel-18 study and work activities on energy saving will result in new and efficient energy saving features in the gNB-DU. Related to this we would like to observe that an important legacy energy saving feature developed by RAN3, </w:t>
      </w:r>
      <w:proofErr w:type="gramStart"/>
      <w:r w:rsidR="001D4B50">
        <w:rPr>
          <w:rFonts w:ascii="Times New Roman" w:hAnsi="Times New Roman"/>
          <w:sz w:val="20"/>
          <w:lang w:val="en-GB"/>
        </w:rPr>
        <w:t>i.e.</w:t>
      </w:r>
      <w:proofErr w:type="gramEnd"/>
      <w:r w:rsidR="001D4B50">
        <w:rPr>
          <w:rFonts w:ascii="Times New Roman" w:hAnsi="Times New Roman"/>
          <w:sz w:val="20"/>
          <w:lang w:val="en-GB"/>
        </w:rPr>
        <w:t xml:space="preserve"> the cell switch-off feature, today is controlled by the gNB-CU. However, the gNB-CU today doesn't have a full view on conditions in the gNB-DU leading to energy saving or excessive energy consumption. The option of sending detailed energy consumption information over F1 may be </w:t>
      </w:r>
      <w:r w:rsidR="007243A4">
        <w:rPr>
          <w:rFonts w:ascii="Times New Roman" w:hAnsi="Times New Roman"/>
          <w:sz w:val="20"/>
          <w:lang w:val="en-GB"/>
        </w:rPr>
        <w:t>investigated but will likely become complex and less efficient. So increased autonomy for the gNB-DU to switch off cells under its own control seems to be a better way forward. For the same reason, the investigation should also include the possibility for the gNB-DU to switch on cells under its own control.</w:t>
      </w:r>
    </w:p>
    <w:p w14:paraId="02B8AA0F" w14:textId="0160B887" w:rsidR="007243A4" w:rsidRDefault="007243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693B390" w14:textId="073E3282" w:rsidR="007243A4" w:rsidRPr="007243A4" w:rsidRDefault="007243A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243A4">
        <w:rPr>
          <w:rFonts w:ascii="Times New Roman" w:hAnsi="Times New Roman"/>
          <w:b/>
          <w:bCs/>
          <w:sz w:val="20"/>
          <w:lang w:val="en-GB"/>
        </w:rPr>
        <w:t>Proposal: RAN3 to study increased autonomy for the gNB-DU to switch off/on cells under its own control.</w:t>
      </w:r>
    </w:p>
    <w:p w14:paraId="6193FF0C" w14:textId="77777777" w:rsidR="004B2B2A" w:rsidRPr="00972FD7" w:rsidRDefault="004B2B2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F013DF8" w14:textId="77777777" w:rsidR="007243A4" w:rsidRPr="007243A4" w:rsidRDefault="007243A4" w:rsidP="007243A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243A4">
        <w:rPr>
          <w:rFonts w:ascii="Times New Roman" w:hAnsi="Times New Roman"/>
          <w:b/>
          <w:bCs/>
          <w:sz w:val="20"/>
          <w:lang w:val="en-GB"/>
        </w:rPr>
        <w:t>Proposal: RAN3 to study increased autonomy for the gNB-DU to switch off/on cells under its own control.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E1BD4" w14:textId="77777777" w:rsidR="00DD3BE0" w:rsidRDefault="00DD3BE0">
      <w:r>
        <w:separator/>
      </w:r>
    </w:p>
  </w:endnote>
  <w:endnote w:type="continuationSeparator" w:id="0">
    <w:p w14:paraId="40F630DA" w14:textId="77777777" w:rsidR="00DD3BE0" w:rsidRDefault="00DD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6BA5" w14:textId="77777777" w:rsidR="00DD3BE0" w:rsidRDefault="00DD3BE0">
      <w:r>
        <w:separator/>
      </w:r>
    </w:p>
  </w:footnote>
  <w:footnote w:type="continuationSeparator" w:id="0">
    <w:p w14:paraId="4E64C88F" w14:textId="77777777" w:rsidR="00DD3BE0" w:rsidRDefault="00DD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71944C1"/>
    <w:multiLevelType w:val="hybridMultilevel"/>
    <w:tmpl w:val="EB4A36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E4EC3"/>
    <w:multiLevelType w:val="hybridMultilevel"/>
    <w:tmpl w:val="C7688F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8183F"/>
    <w:rsid w:val="00194CD0"/>
    <w:rsid w:val="001B08B3"/>
    <w:rsid w:val="001C4281"/>
    <w:rsid w:val="001D0D3F"/>
    <w:rsid w:val="001D4B50"/>
    <w:rsid w:val="001E39D1"/>
    <w:rsid w:val="001F168B"/>
    <w:rsid w:val="001F70B7"/>
    <w:rsid w:val="00225F6D"/>
    <w:rsid w:val="0022606D"/>
    <w:rsid w:val="002305DD"/>
    <w:rsid w:val="00243BC7"/>
    <w:rsid w:val="002559D6"/>
    <w:rsid w:val="002623FC"/>
    <w:rsid w:val="002747EC"/>
    <w:rsid w:val="002855BF"/>
    <w:rsid w:val="002953B2"/>
    <w:rsid w:val="002E1692"/>
    <w:rsid w:val="002F0D22"/>
    <w:rsid w:val="00307550"/>
    <w:rsid w:val="003172DC"/>
    <w:rsid w:val="00326069"/>
    <w:rsid w:val="003454FC"/>
    <w:rsid w:val="0035462D"/>
    <w:rsid w:val="003548E3"/>
    <w:rsid w:val="00363177"/>
    <w:rsid w:val="003702F7"/>
    <w:rsid w:val="003B3FB3"/>
    <w:rsid w:val="003C4E37"/>
    <w:rsid w:val="003E1194"/>
    <w:rsid w:val="003E16BE"/>
    <w:rsid w:val="003E7223"/>
    <w:rsid w:val="00401855"/>
    <w:rsid w:val="004235AD"/>
    <w:rsid w:val="00443BA6"/>
    <w:rsid w:val="00464695"/>
    <w:rsid w:val="00494368"/>
    <w:rsid w:val="004B2B2A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243A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44937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21241"/>
    <w:rsid w:val="00B80EAD"/>
    <w:rsid w:val="00B9781E"/>
    <w:rsid w:val="00BF79F1"/>
    <w:rsid w:val="00C03035"/>
    <w:rsid w:val="00C15C4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0917"/>
    <w:rsid w:val="00CD4C7B"/>
    <w:rsid w:val="00D01057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D3BE0"/>
    <w:rsid w:val="00DE1406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A4105"/>
    <w:rsid w:val="00EC4A25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67F7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4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83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7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29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69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5AIRPNAIUNRU-1156379521-3012</_dlc_DocId>
    <_dlc_DocIdUrl xmlns="71c5aaf6-e6ce-465b-b873-5148d2a4c105">
      <Url>https://nokia.sharepoint.com/sites/c5g/e2earch/_layouts/15/DocIdRedir.aspx?ID=5AIRPNAIUNRU-1156379521-3012</Url>
      <Description>5AIRPNAIUNRU-1156379521-3012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12BADAF-BD01-4A69-9375-9D816A163A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9D3B5D-96D5-4C1A-BA77-6B8A55113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3FCC7-B4B0-4D29-853F-8264BE5B06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07EE614-07D4-4322-834D-3357CB120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F6867E-9B1B-4D9E-9948-7378D8A1C8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92</TotalTime>
  <Pages>1</Pages>
  <Words>474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33</cp:revision>
  <dcterms:created xsi:type="dcterms:W3CDTF">2019-06-29T13:33:00Z</dcterms:created>
  <dcterms:modified xsi:type="dcterms:W3CDTF">2022-08-08T16:32:00Z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3162d028-8f4e-4672-ba15-7d1e1bb3b533</vt:lpwstr>
  </property>
</Properties>
</file>